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49C" w:rsidRDefault="00F4649C" w:rsidP="00D70BC8">
      <w:pPr>
        <w:pStyle w:val="NoSpacing"/>
        <w:jc w:val="right"/>
      </w:pPr>
      <w:r>
        <w:t>Caracas, 21 de mayo de 2009.</w:t>
      </w:r>
    </w:p>
    <w:p w:rsidR="00F4649C" w:rsidRDefault="00F4649C" w:rsidP="003F4BF6">
      <w:pPr>
        <w:pStyle w:val="NoSpacing"/>
      </w:pPr>
    </w:p>
    <w:p w:rsidR="00F4649C" w:rsidRDefault="00F4649C" w:rsidP="003F4BF6">
      <w:pPr>
        <w:pStyle w:val="NoSpacing"/>
      </w:pPr>
    </w:p>
    <w:p w:rsidR="00F4649C" w:rsidRPr="00D70BC8" w:rsidRDefault="00F4649C" w:rsidP="00D70BC8">
      <w:pPr>
        <w:pStyle w:val="NoSpacing"/>
        <w:jc w:val="center"/>
        <w:rPr>
          <w:b/>
          <w:sz w:val="28"/>
          <w:szCs w:val="28"/>
          <w:u w:val="single"/>
        </w:rPr>
      </w:pPr>
      <w:r>
        <w:rPr>
          <w:b/>
          <w:sz w:val="28"/>
          <w:szCs w:val="28"/>
          <w:u w:val="single"/>
        </w:rPr>
        <w:t>Equipos alineados (1° parte)</w:t>
      </w:r>
    </w:p>
    <w:p w:rsidR="00F4649C" w:rsidRDefault="00F4649C" w:rsidP="003F4BF6">
      <w:pPr>
        <w:pStyle w:val="NoSpacing"/>
      </w:pPr>
    </w:p>
    <w:p w:rsidR="00F4649C" w:rsidRPr="003F4BF6" w:rsidRDefault="00F4649C" w:rsidP="003F4BF6">
      <w:pPr>
        <w:pStyle w:val="NoSpacing"/>
      </w:pPr>
      <w:r w:rsidRPr="003F4BF6">
        <w:t xml:space="preserve">En la actualidad, los líderes, gerentes y supervisores de </w:t>
      </w:r>
      <w:r>
        <w:t>las organizaciones</w:t>
      </w:r>
      <w:r w:rsidRPr="003F4BF6">
        <w:t xml:space="preserve">, están siendo cada vez más exigidos a asumir roles protagónicos en la conducción y desarrollo de sus equipos de trabajo. </w:t>
      </w:r>
    </w:p>
    <w:p w:rsidR="00F4649C" w:rsidRDefault="00F4649C" w:rsidP="003F4BF6">
      <w:pPr>
        <w:pStyle w:val="NoSpacing"/>
      </w:pPr>
      <w:r>
        <w:t>La situación económica mundial y local, los constantes y acelerados cambios en normativas y regulaciones y los cambios culturales en los que estamos envueltos, demandan cada vez más, equipos de trabajo auto motivados, capaces de generar resultados excepcionales de manera sostenida.</w:t>
      </w:r>
    </w:p>
    <w:p w:rsidR="00F4649C" w:rsidRDefault="00F4649C" w:rsidP="003F4BF6">
      <w:pPr>
        <w:pStyle w:val="NoSpacing"/>
      </w:pPr>
    </w:p>
    <w:p w:rsidR="00F4649C" w:rsidRPr="003F4BF6" w:rsidRDefault="00F4649C" w:rsidP="003F4BF6">
      <w:pPr>
        <w:pStyle w:val="NoSpacing"/>
      </w:pPr>
      <w:r>
        <w:t>Liderar a estos equipos en un ambiente de estas características, y lograr que ese equipo entregue los resultados esperados, exige una gran recursividad que permita mantener alineados, enfocados y motivados a nuestros colaboradores frente a los objetivos que deseamos alcanzar.</w:t>
      </w:r>
    </w:p>
    <w:p w:rsidR="00F4649C" w:rsidRDefault="00F4649C" w:rsidP="003F4BF6">
      <w:pPr>
        <w:pStyle w:val="NoSpacing"/>
      </w:pPr>
    </w:p>
    <w:p w:rsidR="00F4649C" w:rsidRDefault="00F4649C" w:rsidP="003F4BF6">
      <w:pPr>
        <w:pStyle w:val="NoSpacing"/>
      </w:pPr>
      <w:r>
        <w:t>Si partimos de esa base, la primera pregunta que podríamos hacernos como Gerentes, Supervisores o Líderes de un equipo de trabajo es:</w:t>
      </w:r>
    </w:p>
    <w:p w:rsidR="00F4649C" w:rsidRDefault="00F4649C" w:rsidP="00D80F5A">
      <w:pPr>
        <w:pStyle w:val="NoSpacing"/>
      </w:pPr>
    </w:p>
    <w:p w:rsidR="00F4649C" w:rsidRDefault="00F4649C" w:rsidP="00D80F5A">
      <w:pPr>
        <w:pStyle w:val="NoSpacing"/>
        <w:ind w:firstLine="708"/>
      </w:pPr>
      <w:r>
        <w:t>¿Conoce mi equipo cuales son los objetivos a alcanzar?</w:t>
      </w:r>
    </w:p>
    <w:p w:rsidR="00F4649C" w:rsidRDefault="00F4649C" w:rsidP="00D80F5A">
      <w:pPr>
        <w:pStyle w:val="NoSpacing"/>
      </w:pPr>
    </w:p>
    <w:p w:rsidR="00F4649C" w:rsidRDefault="00F4649C" w:rsidP="00D80F5A">
      <w:pPr>
        <w:pStyle w:val="NoSpacing"/>
      </w:pPr>
      <w:r>
        <w:t>Si Ud. es un Gerente del área de ventas, lo más probable es que sus vendedores respondan automáticamente cual es la cuota que deben alcanzar en ese mes. Pero qué pasa si Ud. es un Gerente de RRHH o de Finanzas, o un Supervisor del área de Logística, ¿Qué responderían sus colaboradores?</w:t>
      </w:r>
    </w:p>
    <w:p w:rsidR="00F4649C" w:rsidRDefault="00F4649C" w:rsidP="00D80F5A">
      <w:pPr>
        <w:pStyle w:val="NoSpacing"/>
      </w:pPr>
    </w:p>
    <w:p w:rsidR="00F4649C" w:rsidRDefault="00F4649C" w:rsidP="00D80F5A">
      <w:pPr>
        <w:pStyle w:val="NoSpacing"/>
      </w:pPr>
      <w:r>
        <w:t>Para evitar hacer una gran suposición frente a esta pregunta, lo invito a que no caiga en la trampa de responderla por sus colaboradores. Por el contrario, lo invito a realizar el siguiente ejercicio:</w:t>
      </w:r>
    </w:p>
    <w:p w:rsidR="00F4649C" w:rsidRDefault="00F4649C" w:rsidP="00D80F5A">
      <w:pPr>
        <w:pStyle w:val="NoSpacing"/>
      </w:pPr>
      <w:r>
        <w:t xml:space="preserve"> </w:t>
      </w:r>
      <w:r w:rsidRPr="003F4BF6">
        <w:t xml:space="preserve"> </w:t>
      </w:r>
    </w:p>
    <w:p w:rsidR="00F4649C" w:rsidRDefault="00F4649C" w:rsidP="003433E5">
      <w:pPr>
        <w:pStyle w:val="NoSpacing"/>
        <w:ind w:left="720"/>
      </w:pPr>
      <w:r>
        <w:t>Reúna a su equipo y haga la pregunta “¿cuál es nuestro objetivo?”. A penas comience a recibir respuestas, no opine sobre ellas ni las juzgue, solamente continúe repitiendo la pregunta y esté muy atento a las respuestas que recibe. Asegúrese que todo su equipo haya respondido al menos una vez.</w:t>
      </w:r>
    </w:p>
    <w:p w:rsidR="00F4649C" w:rsidRDefault="00F4649C" w:rsidP="009C76C1">
      <w:pPr>
        <w:pStyle w:val="NoSpacing"/>
      </w:pPr>
    </w:p>
    <w:p w:rsidR="00F4649C" w:rsidRDefault="00F4649C" w:rsidP="009C76C1">
      <w:pPr>
        <w:pStyle w:val="NoSpacing"/>
      </w:pPr>
      <w:r>
        <w:t>Lo más probable, es que el resultado de ese ejercicio se parezca mucho a alguna de estas tres opciones:</w:t>
      </w:r>
    </w:p>
    <w:p w:rsidR="00F4649C" w:rsidRDefault="00F4649C" w:rsidP="003433E5">
      <w:pPr>
        <w:pStyle w:val="NoSpacing"/>
        <w:numPr>
          <w:ilvl w:val="0"/>
          <w:numId w:val="2"/>
        </w:numPr>
      </w:pPr>
      <w:r>
        <w:rPr>
          <w:b/>
        </w:rPr>
        <w:t>Que la mayoría responda</w:t>
      </w:r>
      <w:r w:rsidRPr="00342F5C">
        <w:rPr>
          <w:b/>
        </w:rPr>
        <w:t xml:space="preserve"> </w:t>
      </w:r>
      <w:r>
        <w:rPr>
          <w:b/>
        </w:rPr>
        <w:t>adecuadamente</w:t>
      </w:r>
      <w:r>
        <w:t>. Obviamente cada integrante de su equipo podrá responderlo en sus propias palabras, pero si en esencia obtiene la misma respuesta, entonces Usted estará validando que su equipo tiene absoluta claridad sobre los objetivos a alcanzar. Esto aumenta las probabilidades que las acciones de sus colaboradores efectivamente estén orientadas a conseguir los resultados que Usted como Gerente o Supervisor necesita.</w:t>
      </w:r>
    </w:p>
    <w:p w:rsidR="00F4649C" w:rsidRDefault="00F4649C" w:rsidP="003433E5">
      <w:pPr>
        <w:pStyle w:val="NoSpacing"/>
        <w:numPr>
          <w:ilvl w:val="0"/>
          <w:numId w:val="2"/>
        </w:numPr>
      </w:pPr>
      <w:r>
        <w:rPr>
          <w:b/>
        </w:rPr>
        <w:t>Que</w:t>
      </w:r>
      <w:r w:rsidRPr="00342F5C">
        <w:rPr>
          <w:b/>
        </w:rPr>
        <w:t xml:space="preserve"> </w:t>
      </w:r>
      <w:r>
        <w:rPr>
          <w:b/>
        </w:rPr>
        <w:t>la mayoría responda</w:t>
      </w:r>
      <w:r w:rsidRPr="00342F5C">
        <w:rPr>
          <w:b/>
        </w:rPr>
        <w:t xml:space="preserve"> cosas parecidas</w:t>
      </w:r>
      <w:r>
        <w:rPr>
          <w:b/>
        </w:rPr>
        <w:t xml:space="preserve"> al objetivo de su equipo</w:t>
      </w:r>
      <w:r>
        <w:t>. Cada vez que son comunicados los objetivos a alcanzar, cada uno de los colaboradores lo interpreta en función de sus propias necesidades, intereses y aspiraciones. Esto se traduce en que su equipo probablemente tenga una buena idea sobre lo que deben alcanzar, pero no necesariamente tienen toda la claridad que necesitan. En el corto plazo, estas diferencias de interpretación no generan mayores problemas en el desempeño de los equipos, sin embargo en el mediano y largo plazo, los integrantes de su equipo, al haber recorrido un camino con direcciones ligeramente diferentes, podrán estar muy distanciados unos de otros. La manifestación de esta situación, podremos observarla en problemas de comunicación, desarraigo de los colaboradores con sus compañeros de trabajo, ineficiencia en el trabajo, resultados mediocres o excesivo desgaste para alcanzar resultados aceptables.</w:t>
      </w:r>
    </w:p>
    <w:p w:rsidR="00F4649C" w:rsidRPr="00D0726C" w:rsidRDefault="00F4649C" w:rsidP="00D0726C">
      <w:pPr>
        <w:pStyle w:val="NoSpacing"/>
        <w:ind w:left="1080"/>
      </w:pPr>
      <w:r>
        <w:t>Si este es su caso, debería reunir a su equipo nuevamente y unificar criterios sobre lo que están persiguiendo.</w:t>
      </w:r>
    </w:p>
    <w:p w:rsidR="00F4649C" w:rsidRDefault="00F4649C" w:rsidP="003433E5">
      <w:pPr>
        <w:pStyle w:val="NoSpacing"/>
        <w:numPr>
          <w:ilvl w:val="0"/>
          <w:numId w:val="2"/>
        </w:numPr>
      </w:pPr>
      <w:r w:rsidRPr="00E02579">
        <w:rPr>
          <w:b/>
        </w:rPr>
        <w:t>Que la mayoría responda cosas totalmente diferentes al objetivo real o reconozcan que no lo conocen</w:t>
      </w:r>
      <w:r>
        <w:t>. Lo cual le daría la oportunidad a Usted, líder de ese equipo, de volver a transmitir los objetivos que necesitan alcanzar. Para esto, aproveche y valide con su equipo lo que interpretan de lo que Usted les está contando, y pregunte sobre qué van a hacer para asegurar el logro.</w:t>
      </w:r>
    </w:p>
    <w:p w:rsidR="00F4649C" w:rsidRDefault="00F4649C" w:rsidP="003433E5">
      <w:pPr>
        <w:pStyle w:val="NoSpacing"/>
        <w:ind w:left="720"/>
      </w:pPr>
    </w:p>
    <w:p w:rsidR="00F4649C" w:rsidRDefault="00F4649C" w:rsidP="00D70BC8">
      <w:pPr>
        <w:pStyle w:val="NoSpacing"/>
      </w:pPr>
      <w:r>
        <w:t>Este simple ejercicio, que probablemente no le quite más de una hora de reunión con su equipo de trabajo, es el primer paso que como Gerentes podemos hacer para asegurarnos que estemos aprovechando al máximo el poder sinérgico de nuestro equipo de trabajo.</w:t>
      </w:r>
    </w:p>
    <w:p w:rsidR="00F4649C" w:rsidRDefault="00F4649C" w:rsidP="00D70BC8">
      <w:pPr>
        <w:pStyle w:val="NoSpacing"/>
      </w:pPr>
    </w:p>
    <w:p w:rsidR="00F4649C" w:rsidRDefault="00F4649C" w:rsidP="00D70BC8">
      <w:pPr>
        <w:pStyle w:val="NoSpacing"/>
      </w:pPr>
      <w:r>
        <w:t>En la próxima entrega estaremos profundizando en otros indicadores observables que me ayuden a verificar si mi equipo está adecuadamente alineado para alcanzar sus objetivos.</w:t>
      </w:r>
    </w:p>
    <w:p w:rsidR="00F4649C" w:rsidRDefault="00F4649C" w:rsidP="00D70BC8">
      <w:pPr>
        <w:pStyle w:val="NoSpacing"/>
      </w:pPr>
    </w:p>
    <w:p w:rsidR="00F4649C" w:rsidRDefault="00F4649C" w:rsidP="00D70BC8">
      <w:pPr>
        <w:pStyle w:val="NoSpacing"/>
      </w:pPr>
    </w:p>
    <w:p w:rsidR="00F4649C" w:rsidRDefault="00F4649C" w:rsidP="00D70BC8">
      <w:pPr>
        <w:pStyle w:val="NoSpacing"/>
      </w:pPr>
      <w:r>
        <w:t>Johan Stüve Bello</w:t>
      </w:r>
    </w:p>
    <w:p w:rsidR="00F4649C" w:rsidRDefault="00F4649C" w:rsidP="00D70BC8">
      <w:pPr>
        <w:pStyle w:val="NoSpacing"/>
      </w:pPr>
      <w:r>
        <w:t>SDA Consultores</w:t>
      </w:r>
    </w:p>
    <w:p w:rsidR="00F4649C" w:rsidRDefault="00F4649C" w:rsidP="00D70BC8">
      <w:pPr>
        <w:pStyle w:val="NoSpacing"/>
      </w:pPr>
      <w:r>
        <w:t>Presidente</w:t>
      </w:r>
    </w:p>
    <w:sectPr w:rsidR="00F4649C" w:rsidSect="006D0CA4">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49C" w:rsidRDefault="00F4649C" w:rsidP="00D70BC8">
      <w:pPr>
        <w:spacing w:after="0" w:line="240" w:lineRule="auto"/>
      </w:pPr>
      <w:r>
        <w:separator/>
      </w:r>
    </w:p>
  </w:endnote>
  <w:endnote w:type="continuationSeparator" w:id="1">
    <w:p w:rsidR="00F4649C" w:rsidRDefault="00F4649C" w:rsidP="00D70B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49C" w:rsidRPr="008D24BE" w:rsidRDefault="00F4649C" w:rsidP="00D70BC8">
    <w:pPr>
      <w:pStyle w:val="Footer"/>
      <w:jc w:val="center"/>
      <w:rPr>
        <w:b/>
        <w:bCs/>
        <w:sz w:val="16"/>
      </w:rPr>
    </w:pPr>
    <w:r>
      <w:rPr>
        <w:b/>
        <w:bCs/>
        <w:sz w:val="16"/>
        <w:lang w:val="es-MX"/>
      </w:rPr>
      <w:t>SDA Consultores</w:t>
    </w:r>
  </w:p>
  <w:p w:rsidR="00F4649C" w:rsidRDefault="00F4649C" w:rsidP="00D70BC8">
    <w:pPr>
      <w:pStyle w:val="Footer"/>
      <w:jc w:val="center"/>
      <w:rPr>
        <w:b/>
        <w:bCs/>
        <w:sz w:val="16"/>
      </w:rPr>
    </w:pPr>
    <w:r w:rsidRPr="008D24BE">
      <w:rPr>
        <w:b/>
        <w:bCs/>
        <w:sz w:val="16"/>
      </w:rPr>
      <w:t>Caracas, Venezuela</w:t>
    </w:r>
  </w:p>
  <w:p w:rsidR="00F4649C" w:rsidRPr="008D24BE" w:rsidRDefault="00F4649C" w:rsidP="00D70BC8">
    <w:pPr>
      <w:pStyle w:val="Footer"/>
      <w:jc w:val="center"/>
      <w:rPr>
        <w:b/>
        <w:bCs/>
        <w:sz w:val="16"/>
      </w:rPr>
    </w:pPr>
    <w:r>
      <w:rPr>
        <w:b/>
        <w:bCs/>
        <w:sz w:val="16"/>
      </w:rPr>
      <w:t>+58 212 2661906</w:t>
    </w:r>
  </w:p>
  <w:p w:rsidR="00F4649C" w:rsidRDefault="00F4649C" w:rsidP="00D70BC8">
    <w:pPr>
      <w:pStyle w:val="Footer"/>
      <w:jc w:val="center"/>
      <w:rPr>
        <w:b/>
        <w:bCs/>
        <w:sz w:val="16"/>
      </w:rPr>
    </w:pPr>
    <w:hyperlink r:id="rId1" w:history="1">
      <w:r w:rsidRPr="00E205F2">
        <w:rPr>
          <w:rStyle w:val="Hyperlink"/>
          <w:b/>
          <w:bCs/>
          <w:sz w:val="16"/>
        </w:rPr>
        <w:t>sdaconsultores@sdaconsultores.com</w:t>
      </w:r>
    </w:hyperlink>
  </w:p>
  <w:p w:rsidR="00F4649C" w:rsidRPr="00051327" w:rsidRDefault="00F4649C" w:rsidP="00D70BC8">
    <w:pPr>
      <w:pStyle w:val="Footer"/>
      <w:jc w:val="center"/>
      <w:rPr>
        <w:b/>
        <w:bCs/>
        <w:sz w:val="16"/>
      </w:rPr>
    </w:pPr>
    <w:hyperlink r:id="rId2" w:history="1">
      <w:r w:rsidRPr="00E205F2">
        <w:rPr>
          <w:rStyle w:val="Hyperlink"/>
          <w:b/>
          <w:bCs/>
          <w:sz w:val="16"/>
        </w:rPr>
        <w:t>www.sdaconsultores.com</w:t>
      </w:r>
    </w:hyperlink>
  </w:p>
  <w:p w:rsidR="00F4649C" w:rsidRDefault="00F464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49C" w:rsidRDefault="00F4649C" w:rsidP="00D70BC8">
      <w:pPr>
        <w:spacing w:after="0" w:line="240" w:lineRule="auto"/>
      </w:pPr>
      <w:r>
        <w:separator/>
      </w:r>
    </w:p>
  </w:footnote>
  <w:footnote w:type="continuationSeparator" w:id="1">
    <w:p w:rsidR="00F4649C" w:rsidRDefault="00F4649C" w:rsidP="00D70B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49C" w:rsidRDefault="00F4649C">
    <w:pPr>
      <w:pStyle w:val="Header"/>
    </w:pPr>
    <w:r w:rsidRPr="00A4567B">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6" type="#_x0000_t75" style="width:129.75pt;height:86.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C2C0C"/>
    <w:multiLevelType w:val="hybridMultilevel"/>
    <w:tmpl w:val="D8A0351A"/>
    <w:lvl w:ilvl="0" w:tplc="C22A51A0">
      <w:start w:val="1"/>
      <w:numFmt w:val="lowerLetter"/>
      <w:lvlText w:val="%1-"/>
      <w:lvlJc w:val="left"/>
      <w:pPr>
        <w:ind w:left="1080" w:hanging="360"/>
      </w:pPr>
      <w:rPr>
        <w:rFonts w:cs="Times New Roman" w:hint="default"/>
      </w:rPr>
    </w:lvl>
    <w:lvl w:ilvl="1" w:tplc="200A0019" w:tentative="1">
      <w:start w:val="1"/>
      <w:numFmt w:val="lowerLetter"/>
      <w:lvlText w:val="%2."/>
      <w:lvlJc w:val="left"/>
      <w:pPr>
        <w:ind w:left="1800" w:hanging="360"/>
      </w:pPr>
      <w:rPr>
        <w:rFonts w:cs="Times New Roman"/>
      </w:rPr>
    </w:lvl>
    <w:lvl w:ilvl="2" w:tplc="200A001B" w:tentative="1">
      <w:start w:val="1"/>
      <w:numFmt w:val="lowerRoman"/>
      <w:lvlText w:val="%3."/>
      <w:lvlJc w:val="right"/>
      <w:pPr>
        <w:ind w:left="2520" w:hanging="180"/>
      </w:pPr>
      <w:rPr>
        <w:rFonts w:cs="Times New Roman"/>
      </w:rPr>
    </w:lvl>
    <w:lvl w:ilvl="3" w:tplc="200A000F" w:tentative="1">
      <w:start w:val="1"/>
      <w:numFmt w:val="decimal"/>
      <w:lvlText w:val="%4."/>
      <w:lvlJc w:val="left"/>
      <w:pPr>
        <w:ind w:left="3240" w:hanging="360"/>
      </w:pPr>
      <w:rPr>
        <w:rFonts w:cs="Times New Roman"/>
      </w:rPr>
    </w:lvl>
    <w:lvl w:ilvl="4" w:tplc="200A0019" w:tentative="1">
      <w:start w:val="1"/>
      <w:numFmt w:val="lowerLetter"/>
      <w:lvlText w:val="%5."/>
      <w:lvlJc w:val="left"/>
      <w:pPr>
        <w:ind w:left="3960" w:hanging="360"/>
      </w:pPr>
      <w:rPr>
        <w:rFonts w:cs="Times New Roman"/>
      </w:rPr>
    </w:lvl>
    <w:lvl w:ilvl="5" w:tplc="200A001B" w:tentative="1">
      <w:start w:val="1"/>
      <w:numFmt w:val="lowerRoman"/>
      <w:lvlText w:val="%6."/>
      <w:lvlJc w:val="right"/>
      <w:pPr>
        <w:ind w:left="4680" w:hanging="180"/>
      </w:pPr>
      <w:rPr>
        <w:rFonts w:cs="Times New Roman"/>
      </w:rPr>
    </w:lvl>
    <w:lvl w:ilvl="6" w:tplc="200A000F" w:tentative="1">
      <w:start w:val="1"/>
      <w:numFmt w:val="decimal"/>
      <w:lvlText w:val="%7."/>
      <w:lvlJc w:val="left"/>
      <w:pPr>
        <w:ind w:left="5400" w:hanging="360"/>
      </w:pPr>
      <w:rPr>
        <w:rFonts w:cs="Times New Roman"/>
      </w:rPr>
    </w:lvl>
    <w:lvl w:ilvl="7" w:tplc="200A0019" w:tentative="1">
      <w:start w:val="1"/>
      <w:numFmt w:val="lowerLetter"/>
      <w:lvlText w:val="%8."/>
      <w:lvlJc w:val="left"/>
      <w:pPr>
        <w:ind w:left="6120" w:hanging="360"/>
      </w:pPr>
      <w:rPr>
        <w:rFonts w:cs="Times New Roman"/>
      </w:rPr>
    </w:lvl>
    <w:lvl w:ilvl="8" w:tplc="200A001B" w:tentative="1">
      <w:start w:val="1"/>
      <w:numFmt w:val="lowerRoman"/>
      <w:lvlText w:val="%9."/>
      <w:lvlJc w:val="right"/>
      <w:pPr>
        <w:ind w:left="6840" w:hanging="180"/>
      </w:pPr>
      <w:rPr>
        <w:rFonts w:cs="Times New Roman"/>
      </w:rPr>
    </w:lvl>
  </w:abstractNum>
  <w:abstractNum w:abstractNumId="1">
    <w:nsid w:val="277D20DA"/>
    <w:multiLevelType w:val="hybridMultilevel"/>
    <w:tmpl w:val="3A264ADE"/>
    <w:lvl w:ilvl="0" w:tplc="99D29366">
      <w:start w:val="1"/>
      <w:numFmt w:val="decimal"/>
      <w:lvlText w:val="%1-"/>
      <w:lvlJc w:val="left"/>
      <w:pPr>
        <w:ind w:left="720" w:hanging="360"/>
      </w:pPr>
      <w:rPr>
        <w:rFonts w:cs="Times New Roman" w:hint="default"/>
      </w:rPr>
    </w:lvl>
    <w:lvl w:ilvl="1" w:tplc="200A0019">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4BF6"/>
    <w:rsid w:val="00051327"/>
    <w:rsid w:val="0007393E"/>
    <w:rsid w:val="00155911"/>
    <w:rsid w:val="002C2F28"/>
    <w:rsid w:val="00342F5C"/>
    <w:rsid w:val="003433E5"/>
    <w:rsid w:val="003F4BF6"/>
    <w:rsid w:val="004A1C4C"/>
    <w:rsid w:val="00595CC4"/>
    <w:rsid w:val="005F65D4"/>
    <w:rsid w:val="00675D9C"/>
    <w:rsid w:val="006D0CA4"/>
    <w:rsid w:val="00711ABD"/>
    <w:rsid w:val="007363F1"/>
    <w:rsid w:val="00765285"/>
    <w:rsid w:val="007B00CA"/>
    <w:rsid w:val="008D24BE"/>
    <w:rsid w:val="009C76C1"/>
    <w:rsid w:val="00A4567B"/>
    <w:rsid w:val="00CB31D1"/>
    <w:rsid w:val="00D0726C"/>
    <w:rsid w:val="00D114E2"/>
    <w:rsid w:val="00D70BC8"/>
    <w:rsid w:val="00D80F5A"/>
    <w:rsid w:val="00E02579"/>
    <w:rsid w:val="00E205F2"/>
    <w:rsid w:val="00EE2E15"/>
    <w:rsid w:val="00F4649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CA4"/>
    <w:pPr>
      <w:spacing w:after="200" w:line="276" w:lineRule="auto"/>
    </w:pPr>
    <w:rPr>
      <w:lang w:val="es-V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F4BF6"/>
    <w:rPr>
      <w:lang w:val="es-VE"/>
    </w:rPr>
  </w:style>
  <w:style w:type="paragraph" w:styleId="BalloonText">
    <w:name w:val="Balloon Text"/>
    <w:basedOn w:val="Normal"/>
    <w:link w:val="BalloonTextChar"/>
    <w:uiPriority w:val="99"/>
    <w:semiHidden/>
    <w:rsid w:val="00D70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0BC8"/>
    <w:rPr>
      <w:rFonts w:ascii="Tahoma" w:hAnsi="Tahoma" w:cs="Tahoma"/>
      <w:sz w:val="16"/>
      <w:szCs w:val="16"/>
    </w:rPr>
  </w:style>
  <w:style w:type="paragraph" w:styleId="Header">
    <w:name w:val="header"/>
    <w:basedOn w:val="Normal"/>
    <w:link w:val="HeaderChar"/>
    <w:uiPriority w:val="99"/>
    <w:semiHidden/>
    <w:rsid w:val="00D70BC8"/>
    <w:pPr>
      <w:tabs>
        <w:tab w:val="center" w:pos="4419"/>
        <w:tab w:val="right" w:pos="8838"/>
      </w:tabs>
      <w:spacing w:after="0" w:line="240" w:lineRule="auto"/>
    </w:pPr>
  </w:style>
  <w:style w:type="character" w:customStyle="1" w:styleId="HeaderChar">
    <w:name w:val="Header Char"/>
    <w:basedOn w:val="DefaultParagraphFont"/>
    <w:link w:val="Header"/>
    <w:uiPriority w:val="99"/>
    <w:semiHidden/>
    <w:locked/>
    <w:rsid w:val="00D70BC8"/>
    <w:rPr>
      <w:rFonts w:cs="Times New Roman"/>
    </w:rPr>
  </w:style>
  <w:style w:type="paragraph" w:styleId="Footer">
    <w:name w:val="footer"/>
    <w:basedOn w:val="Normal"/>
    <w:link w:val="FooterChar"/>
    <w:uiPriority w:val="99"/>
    <w:rsid w:val="00D70BC8"/>
    <w:pPr>
      <w:tabs>
        <w:tab w:val="center" w:pos="4419"/>
        <w:tab w:val="right" w:pos="8838"/>
      </w:tabs>
      <w:spacing w:after="0" w:line="240" w:lineRule="auto"/>
    </w:pPr>
  </w:style>
  <w:style w:type="character" w:customStyle="1" w:styleId="FooterChar">
    <w:name w:val="Footer Char"/>
    <w:basedOn w:val="DefaultParagraphFont"/>
    <w:link w:val="Footer"/>
    <w:uiPriority w:val="99"/>
    <w:locked/>
    <w:rsid w:val="00D70BC8"/>
    <w:rPr>
      <w:rFonts w:cs="Times New Roman"/>
    </w:rPr>
  </w:style>
  <w:style w:type="character" w:styleId="Hyperlink">
    <w:name w:val="Hyperlink"/>
    <w:basedOn w:val="DefaultParagraphFont"/>
    <w:uiPriority w:val="99"/>
    <w:rsid w:val="00D70BC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76751236">
      <w:marLeft w:val="0"/>
      <w:marRight w:val="0"/>
      <w:marTop w:val="0"/>
      <w:marBottom w:val="0"/>
      <w:divBdr>
        <w:top w:val="none" w:sz="0" w:space="0" w:color="auto"/>
        <w:left w:val="none" w:sz="0" w:space="0" w:color="auto"/>
        <w:bottom w:val="none" w:sz="0" w:space="0" w:color="auto"/>
        <w:right w:val="none" w:sz="0" w:space="0" w:color="auto"/>
      </w:divBdr>
    </w:div>
    <w:div w:id="7767512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daconsultores.com" TargetMode="External"/><Relationship Id="rId1" Type="http://schemas.openxmlformats.org/officeDocument/2006/relationships/hyperlink" Target="mailto:sdaconsultores@sdaconsultor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656</Words>
  <Characters>3610</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Caracas, 21 de mayo de 2009</dc:title>
  <dc:subject/>
  <dc:creator>Johan Stuve</dc:creator>
  <cp:keywords/>
  <dc:description/>
  <cp:lastModifiedBy>SODEXO</cp:lastModifiedBy>
  <cp:revision>2</cp:revision>
  <dcterms:created xsi:type="dcterms:W3CDTF">2009-10-19T12:33:00Z</dcterms:created>
  <dcterms:modified xsi:type="dcterms:W3CDTF">2009-10-19T12:33:00Z</dcterms:modified>
</cp:coreProperties>
</file>